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</w:pPr>
    </w:p>
    <w:p w:rsid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</w:pPr>
    </w:p>
    <w:p w:rsid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</w:pPr>
    </w:p>
    <w:p w:rsid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</w:pPr>
    </w:p>
    <w:p w:rsid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</w:pPr>
    </w:p>
    <w:p w:rsid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</w:pPr>
    </w:p>
    <w:p w:rsid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</w:pP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  <w:t>Рабочая программа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  <w:t>внеурочной деятельности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40"/>
          <w:lang w:val="ru-RU" w:eastAsia="ru-RU" w:bidi="ar-SA"/>
        </w:rPr>
        <w:t>«Школа вожатых»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для обучающихся  10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 классов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36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Default="00BB1AEA" w:rsidP="00BB1A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</w:pPr>
    </w:p>
    <w:p w:rsidR="00BB1AEA" w:rsidRDefault="00BB1AEA" w:rsidP="00BB1A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</w:pPr>
    </w:p>
    <w:p w:rsidR="0010349E" w:rsidRDefault="0010349E" w:rsidP="00BB1A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</w:pP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14"/>
          <w:szCs w:val="14"/>
          <w:lang w:val="ru-RU" w:eastAsia="ru-RU" w:bidi="ar-SA"/>
        </w:rPr>
        <w:lastRenderedPageBreak/>
        <w:t>    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Пояснительная записка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    </w:t>
      </w: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Рабочая программа внеурочной деятельности «Школа вожаты</w:t>
      </w:r>
      <w:r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х» для обучающихся  10 класса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разработана на основе требований к результатам среднего  общего образования, представленных в Федеральном государственном стандарте среднего общего образования, утверждённого приказом министерства образования  и науки РФ № 413 от 17.05.2012г. (с изменениями от 29.12.2014г., приказ МО РФ № 1645)</w:t>
      </w:r>
      <w:proofErr w:type="gramEnd"/>
    </w:p>
    <w:p w:rsidR="00BB1AEA" w:rsidRPr="00BB1AEA" w:rsidRDefault="00BB1AEA" w:rsidP="00BB1AEA">
      <w:pPr>
        <w:shd w:val="clear" w:color="auto" w:fill="FFFFFF"/>
        <w:spacing w:after="0" w:line="240" w:lineRule="auto"/>
        <w:ind w:right="20" w:firstLine="284"/>
        <w:jc w:val="both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   В современных условиях востребован молодой человек, обладающий интеллектом, способный активно участвовать в жизни своей страны, готовый взять на себя от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softHyphen/>
        <w:t>ветственность, умеющий работать в команде. Невозможно ожидать, а тем более требовать от человека серьёзной работы без соответствующей подготовки. Для того чтобы правильно действовать, нужно иметь знания и представления о том, как это делать. Поэтому актуальна организация обучения, способствующего становлению активной жизненной позиции обучающихся, развитию их творческих, коммуникативных навыков и дающего возможность попробовать себя в педагогической деятельности. Этому способствует проведение уроков мастерства, в основу которых положены как традиционные формы работы, так и инновационные технологии воспитательной работы, лидерские тренинги.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Залогом успешного проведения оздоровительной кампании является уровень профессионального мастерства кадрового состава детских оздоровительных учреждений. Ежегодно, в каникулярное время, осуществляет свою деятельность </w:t>
      </w:r>
      <w:r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детский оздоровительный лагерь «Город здоровья» 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при нашем образовательном учреждении. Данный вид отдыха пользуется большим спросом сре</w:t>
      </w:r>
      <w:r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ди обучающихся школы, 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поэтому возникла необходимость в талантливых, умных, педагогически грамотные помощниках, которые способны сделать жизнь детей полноценней и радостней.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Таким образом, было решено создать новое направление для работы со старшими подростками - подготовка кадров для совместной работы с педагогами</w:t>
      </w:r>
      <w:r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  в ДОЛ 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на базе общеобразовательного учреждения.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 w:right="20" w:firstLine="284"/>
        <w:jc w:val="both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Главной задачей курса являются обобщение, систематизация знаний деятельности вожатого, организация воспитательного процесса в оздоровительных сменах лагерей дневного пребывания, эффективное применение полученных знаний на практике. Программа направлена на теоретическую, методическую и практическую подготовку вожатских кадров, содействие самореализации и раскрытие творческого потенциала старших вожатых, ориентация на изучение и сохранение культурного и духовного наследия России, патриотическое и эстетическое воспитание подрастающего поколения города.</w:t>
      </w:r>
    </w:p>
    <w:p w:rsidR="00BB1AEA" w:rsidRDefault="00BB1AEA" w:rsidP="00BB1AEA">
      <w:pPr>
        <w:shd w:val="clear" w:color="auto" w:fill="FFFFFF"/>
        <w:spacing w:after="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Новизна</w:t>
      </w:r>
      <w:r w:rsidRPr="00BB1AEA">
        <w:rPr>
          <w:rFonts w:ascii="Arial" w:eastAsia="Times New Roman" w:hAnsi="Arial" w:cs="Arial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val="ru-RU" w:eastAsia="ru-RU" w:bidi="ar-SA"/>
        </w:rPr>
        <w:t>д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анной программы в том, что она нацелена на создание комфортной среды, оказывающей благотворное воздействие на ребёнка, включённого в следующие формы деятельности: учебную, игровую, традиционные праздники, совместную деятельность детей и взрослых.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Цель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val="ru-RU" w:eastAsia="ru-RU" w:bidi="ar-SA"/>
        </w:rPr>
        <w:t> курса внеурочной деятельности: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активизация общественной и творческой деятельности подростков,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создание педагогических условий, способствующих социальному и профессиональному самоопределению подростка.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Задачи курса внеурочной деятельности: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формирование готовности подростков к проектированию своего профессионального жизненного пути;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овладение современными практическими умениями и навыками по организации разнообразной деятельности детей и подростков в летний период;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освоение необходимых психолого-педагогических и медико-профилактических знаний;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обучение конкретным технологиям педагогической деятельности, умению их применить в различных ситуациях;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развитие профессионально значимых качеств вожатого, коммуникативных умений;</w:t>
      </w:r>
    </w:p>
    <w:p w:rsid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формирование положительной мотивации на предстоящую деятельность, чувства  гордости за причастность к общему делу.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val="ru-RU" w:eastAsia="ru-RU" w:bidi="ar-SA"/>
        </w:rPr>
        <w:t>Направленность программы: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 w:right="20" w:firstLine="24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Данная  программа внеурочной деятельности детей имеет социальное направление. Программа рассчитана на детей  старш</w:t>
      </w:r>
      <w:r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его школьного возраста 10 класс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 15-16 лет.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Срок реализации программы: 1 год.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lastRenderedPageBreak/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Режим занятий: 1 раз в неделю, 1 академический час, в год -34 часа.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val="ru-RU" w:eastAsia="ru-RU" w:bidi="ar-SA"/>
        </w:rPr>
        <w:t>Основные методы обучения и формы организации  познавательной деятельности.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лекции, практикумы,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дискуссионные формы работы;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тренинги и деловые игры;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работа по группам;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демонстрацию образцов   педагогического взаимодействия, культурно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softHyphen/>
        <w:t xml:space="preserve"> нравственного   поведения и отношений в педагогической системе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встречи и педагогические гостиные с интересными людьми, мастерами - педагогами;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включение обучающихся в систему «общешкольных» дел различной направленности;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активную педагогическую практику в качестве воспитателей детских лагерей;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групповое и индивидуальное консультирование обучающихся на всех этапах обучения и практической деятельности;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система диагностического, психолого-педагогического сопровождения и поддержки </w:t>
      </w: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обучающихся</w:t>
      </w:r>
      <w:proofErr w:type="gram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аналитическая деятельность на всех этапах реализации программы;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BB1AEA">
        <w:rPr>
          <w:rFonts w:ascii="Symbol" w:eastAsia="Times New Roman" w:hAnsi="Symbol" w:cs="Arial"/>
          <w:i w:val="0"/>
          <w:iCs w:val="0"/>
          <w:color w:val="181818"/>
          <w:sz w:val="24"/>
          <w:szCs w:val="24"/>
          <w:lang w:val="ru-RU" w:eastAsia="ru-RU" w:bidi="ar-SA"/>
        </w:rPr>
        <w:t>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14"/>
          <w:szCs w:val="14"/>
          <w:lang w:val="ru-RU" w:eastAsia="ru-RU" w:bidi="ar-SA"/>
        </w:rPr>
        <w:t>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организацию самостоятельной исследовательской и проектировочной работы слушателей </w:t>
      </w:r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различных уровнях, с учетом профессионального интереса.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Формы подведения итогов: творческий конкурс вожатского мас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терства, </w:t>
      </w:r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участие в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школьных мероприятиях и мероприятиях РДШ.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 w:val="0"/>
          <w:iCs w:val="0"/>
          <w:sz w:val="21"/>
          <w:szCs w:val="21"/>
          <w:lang w:val="ru-RU" w:eastAsia="ru-RU" w:bidi="ar-SA"/>
        </w:rPr>
      </w:pPr>
      <w:bookmarkStart w:id="0" w:name="bookmark2"/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       Занятия предполагают пробуждать воображение      и творческие силы, опираться на личностный опыт, интересы, увлечения участников.     Поэтому обучение органически сочетает в себе лекции, практические занят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ия, выступления на мероприятиях</w:t>
      </w:r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тренинги по основным направлениям и содержан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ию воспитательной работы в школе</w:t>
      </w:r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методике организации досуга детей.</w:t>
      </w:r>
      <w:bookmarkEnd w:id="0"/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14"/>
          <w:szCs w:val="14"/>
          <w:lang w:val="ru-RU" w:eastAsia="ru-RU" w:bidi="ar-SA"/>
        </w:rPr>
        <w:t>              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 xml:space="preserve">Личностные, </w:t>
      </w:r>
      <w:proofErr w:type="spellStart"/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метапредметные</w:t>
      </w:r>
      <w:proofErr w:type="spellEnd"/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 xml:space="preserve"> и предметные результаты освоения  учебного курса.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В коллектив принимаются обучающиеся 10 классов, имеющие  выраженные организаторские, коммуникативные  данные, желающие выступать на сцене в роли ведущих, желающие помогать в организации досуга обучающихся в учебное и каникулярное время.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Диагностика проводится два раза в год (текущая и итоговая), данные заносятся в таблицу. Это позволяет скорректировать ра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softHyphen/>
        <w:t>боту педагога с учётом индивидуальных особенностей каждого ребёнка и группы в целом.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val="ru-RU" w:eastAsia="ru-RU" w:bidi="ar-SA"/>
        </w:rPr>
        <w:t>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В результате изучения программы «Школа вожатых» обучающимися должны быть достигнуты определённые результаты.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Личностные результаты –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отражают индивидуальные личностные качества </w:t>
      </w: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обучающихся</w:t>
      </w:r>
      <w:proofErr w:type="gram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, которые они должны приобрести в процессе освоения данного курса: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понимание необходимости личного участия в формировании взгляда на дальнейшую профессиональную деятельность;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навыки формирования собственной культуры поведения, речи, при взаимодействии с детьми;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готовность и способность к саморазвитию и самообучению;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готовность к личностному самоопределению;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уважительное отношение к иному мнению;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овладение  эффективными коммуникативными навыками сотрудничества с детьми, взрослыми людьми и сверстниками;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положительные качества личности и умение управлять своими эмоциями;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дисциплинированность, внимательность, трудолюбие и упорство в достижении поставленных целей;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навыки творческого подхода в решении различных задач, к работе на результат;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оказание бескорыстной помощи окружающим.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proofErr w:type="spellStart"/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Метапредметные</w:t>
      </w:r>
      <w:proofErr w:type="spellEnd"/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результаты -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характеризуют уровень </w:t>
      </w:r>
      <w:proofErr w:type="spell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сформированности</w:t>
      </w:r>
      <w:proofErr w:type="spell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универсальных учебных действий обучающихся, которые проявляются в познавательной и практической деятельности: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·        умение самостоятельно определять цели своего </w:t>
      </w: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обучения по</w:t>
      </w:r>
      <w:proofErr w:type="gram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данному курсу, ставить для себя новые задачи, акцентировать мотивы и развивать интересы своей познавательной деятельности;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проективные умения (планирование коллективной и индивидуальной работы с детьми в классе, отряде, определение конкретных целей и задач, планирование собственной педагогической деятельности;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организаторские умения  (организация жизнедеятельности в классе, отряде, организация работы в группе, координация собственной деятельности);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коммуникативные  умения (сотрудничество с детьми, взаимодействие с педагогами, воспитателями, подбор индивидуального подхода);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умение работать</w:t>
      </w: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в команде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: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находить </w:t>
      </w:r>
      <w:proofErr w:type="spell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компромисы</w:t>
      </w:r>
      <w:proofErr w:type="spell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и общие решения, разрешать конфликты на основе согласования различных позиций;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умение  формулировать, аргументировать и отстаивать своё мнение,</w:t>
      </w: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умение вести дискуссию, обсуждать содержание и результаты совместной деятельности;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аналитико-рефлексивные  умения (анализ собственной деятельности, анализ педагогических ситуаций, организация анализа с детьми);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диагностические умения;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прикладные умения (оформление уголка, изготовление призов и т.д.).</w:t>
      </w:r>
    </w:p>
    <w:p w:rsidR="00BB1AEA" w:rsidRPr="00BB1AEA" w:rsidRDefault="00BB1AEA" w:rsidP="00BB1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 w:eastAsia="ru-RU" w:bidi="ar-SA"/>
        </w:rPr>
        <w:t>Предметные результаты –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характеризуют умение и опыт </w:t>
      </w: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обучающихся</w:t>
      </w:r>
      <w:proofErr w:type="gram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, которые приобретаются и закрепляются в процессе освоения курса: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 овладение основным приемами эффективного общения;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 w:right="2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 овладение знаниями об особенностях возрастного развития детей младшего, среднего школьного возраста и подростков.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 знание нормативно-правовых основ деятельности вожатого.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·         овладение методикой  организации коллективно-творческих дел, малых форм работ.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·         овладение </w:t>
      </w: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игровыми</w:t>
      </w:r>
      <w:proofErr w:type="gram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технологии.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·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овладение знаниями по охране жизни и здоровья детей.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 Ожидаемые результаты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40" w:right="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получение теоретических и практических знаний по управлению детским и молодежным коллективом;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приобретение организаторского опыта и опыта самоорганизации;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740" w:right="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овладение навыками ориентирования в правовом пространстве при работе с детьми и молодежью;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совершенствование профессиональных качеств и личностный рост;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раскрытие творческого потенциала;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 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наличие перспектив профессиональной деятельности;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•       </w:t>
      </w: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способность принимать решение и брать                  на себя ответственность </w:t>
      </w: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при</w:t>
      </w:r>
      <w:proofErr w:type="gramEnd"/>
    </w:p>
    <w:p w:rsidR="00BB1AEA" w:rsidRPr="00BB1AEA" w:rsidRDefault="00BB1AEA" w:rsidP="00BB1AEA">
      <w:pPr>
        <w:shd w:val="clear" w:color="auto" w:fill="FFFFFF"/>
        <w:spacing w:after="0" w:line="240" w:lineRule="auto"/>
        <w:ind w:left="740" w:right="20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proofErr w:type="gramStart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возникновении</w:t>
      </w:r>
      <w:proofErr w:type="gramEnd"/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 xml:space="preserve"> проблемных жизненных ситуаций и конфликтных ситуаций внутри коллектива.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  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  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4"/>
          <w:szCs w:val="24"/>
          <w:lang w:val="ru-RU" w:eastAsia="ru-RU" w:bidi="ar-SA"/>
        </w:rPr>
        <w:t>        Содержание курса внеурочной деятельности с указанием форм организации учебных занятий, основных видов учебной деятельности.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142"/>
        <w:outlineLvl w:val="2"/>
        <w:rPr>
          <w:rFonts w:ascii="Arial" w:eastAsia="Times New Roman" w:hAnsi="Arial" w:cs="Arial"/>
          <w:b/>
          <w:bCs/>
          <w:i w:val="0"/>
          <w:iCs w:val="0"/>
          <w:color w:val="181818"/>
          <w:sz w:val="27"/>
          <w:szCs w:val="27"/>
          <w:lang w:val="ru-RU" w:eastAsia="ru-RU" w:bidi="ar-SA"/>
        </w:rPr>
      </w:pPr>
      <w:r w:rsidRPr="00BB1AEA">
        <w:rPr>
          <w:rFonts w:ascii="Arial" w:eastAsia="Times New Roman" w:hAnsi="Arial" w:cs="Arial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tbl>
      <w:tblPr>
        <w:tblW w:w="9900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2574"/>
        <w:gridCol w:w="7326"/>
      </w:tblGrid>
      <w:tr w:rsidR="00BB1AEA" w:rsidRPr="0010349E" w:rsidTr="00BB1AEA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Темы</w:t>
            </w:r>
          </w:p>
        </w:tc>
        <w:tc>
          <w:tcPr>
            <w:tcW w:w="6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Содержание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Вводное занятие. Нормативно-правовая основа работы старшего вожатого - 1 час.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Беседа.</w:t>
            </w:r>
          </w:p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Знакомство. Правила техники безопасности. Ввод в тематику занятий. Входное тестирование. Обзор действующего законодательства в сфере организации деятельности детских общественных объединений. Закон об образовании, Конституция РФ, Конвенция ООН о правах ребёнка, федеральные законы, указы и 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другие правовые акты.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Секреты делопроизводства -1  час.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Перечень необходимой документации вожатого. Тематические папки. Дневники, летописи интересных дел, </w:t>
            </w:r>
            <w:proofErr w:type="spell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фотоотчеты</w:t>
            </w:r>
            <w:proofErr w:type="spell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Протоколы сборов, тетрадь решений. Оформление документации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Планирование работы вожатого- 2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Проектирование.</w:t>
            </w:r>
          </w:p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Методика планирования. Назначение, функции, структура планов. Постановка целей и задач. Виды планов: перспективный, календарный, ежедневный, план подготовки конкретного дела. Требования к оформлению.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Методика </w:t>
            </w:r>
            <w:proofErr w:type="spell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коллективно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softHyphen/>
              <w:t>творческой</w:t>
            </w:r>
            <w:proofErr w:type="spell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деятельности- 4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Основное средство сплочения коллектива. Стадии КТД. Предварительная работа. Планирование. Подготовка. Проведение. Подведение итогов. Последействие. Виды КТД: спортивные, трудовые, интеллектуальные, творческие. Создание банка КТД.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Детское и молодежное общественное движение -3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детскими и молодежными общественными организациями России и Европы. Пионеры,</w:t>
            </w:r>
            <w:r w:rsidR="004D0B6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октябрята, комсомольцы, скауты, РДШ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Общение. Искусство публичных выступлений –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Как говорить. Как слушать. Как понять собеседника. Виды общения. Бытовое общение. Деловой разговор. Невербальные средства общения. Культура речи. Ораторское искусство. Навыки выступления. Содержание. Тело и движения. Голос и интонация. Содержание. Юмор. Подготовка к выступлению.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Игровые технологии -1  час.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</w:t>
            </w:r>
            <w:r w:rsidR="004D0B6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орческая мастерская «Магазин игр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</w:t>
            </w:r>
          </w:p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Теоретические основы использования игровых технологий в процессе воспитания. Специфика игровых технологий, применяемых в работе с детьми разного возраста. Классификация игр. Игры на знакомство, на взаимодействие. Игры на развитие лидерских качеств. </w:t>
            </w:r>
            <w:proofErr w:type="spell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Кричалки</w:t>
            </w:r>
            <w:proofErr w:type="spell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Подвижные игры.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Праздники и массовые мероприятия в школе –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Методика проведения праздничных мероприятий. Формы массовых мероприятий. Этапы организации массовых мероприятий. Конструирование. Подготовка. Проведение. Анализ. Подготовка ведущих, музыкальное оформление. Работа над сценарием. Конкурсная программа. Жюри. Болельщики. Работа со зрителями. Призы.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Особенности возрастного развития детей – 1 час.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B6D" w:rsidRDefault="00BB1AEA" w:rsidP="004D0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Наблюдение, совместное посещение мероприятий в начальной школе</w:t>
            </w:r>
            <w:r w:rsidR="004D0B6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Основные характеристики. Психолого-педагогические доминанты развития. Принцип сотрудничества Младшее школьное детство(7-11 лет). Подростковое детство (11-15 лет</w:t>
            </w:r>
            <w:r w:rsidR="004D0B6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)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. </w:t>
            </w:r>
          </w:p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Старшее детство (15-18 лет)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Всё о детском коллективе –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Понятие коллектива. Стадии развития коллектива. Алгоритм формирования коллектива. Педагогика временных детских коллективов. Особенности работы с разновозрастным коллективом.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Лидерство. Работа с детским активом 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Игровые упражнения, </w:t>
            </w:r>
            <w:proofErr w:type="spell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трениг</w:t>
            </w:r>
            <w:proofErr w:type="spell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Теоретическое обоснование лидерства. Типология лидерства. Формальный и неформальный лидер. Проявления лидерства. Лидеры - созидатели. Лидеры - разрушители. Организаторы, генераторы, инициаторы, эрудиты, умельцы. Абсолютные лидеры. Позиция актива в коллективе детей. Организаторские способности актива. Школа актива. Систематичность и традиции. Система поручений.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Толерантность и разрешение конфликтов- 2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Понятие толерантности. Составляющие толерантного поведения. Милосердие. Принятие. Терпимость и др. Разрешение конфликтов. Правила поведения в споре. Избегание конфликтных ситуаций. Позиция вожатого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Оформительский 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практикум- 2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 Материалы для оформления. Шрифты. Фон, способы наложения 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фона. Стенная газета. Отрядный уголок. Стенд. Объявление. Изготовление призов, дипломов. Оформление сцены, зала.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Аналитическая деятельность старшего вожатого- 2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Круглый стол «Анализируй и улучшай».</w:t>
            </w:r>
          </w:p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Выбор темы, направления, объекта анализа. Составление четкой программы действий, выбор методов. Собственно аналитическая деятельность. Подведение итогов, обобщение. Выводы. Различные виды анализа: Оперативный. 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Тематический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(отдельные направления деятельности), аспектный. Поэтапный. Общий. Анализ по формам (КТД, этическая беседа, воспитательное мероприятие, занятие с активом и т.д.)</w:t>
            </w:r>
          </w:p>
        </w:tc>
      </w:tr>
      <w:tr w:rsidR="00BB1AEA" w:rsidRPr="00BB1AEA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Школа интересных каникул-</w:t>
            </w:r>
          </w:p>
          <w:p w:rsidR="00BB1AEA" w:rsidRPr="00BB1AEA" w:rsidRDefault="00BB1AEA" w:rsidP="00BB1AEA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Организа</w:t>
            </w:r>
            <w:r w:rsidR="004D0B6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ция работы детского оздоровительного лагеря.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Что провести в каникулы. Идеи для мероприятий. Тематические периоды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.</w:t>
            </w:r>
            <w:proofErr w:type="gramEnd"/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Участие в мероприятиях –</w:t>
            </w:r>
          </w:p>
          <w:p w:rsidR="00BB1AEA" w:rsidRPr="00BB1AEA" w:rsidRDefault="00BB1AEA" w:rsidP="00BB1AEA">
            <w:pPr>
              <w:spacing w:after="0" w:line="269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Ярмарка «Мастерства»</w:t>
            </w:r>
          </w:p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Акции. Конкурсы вожатского мастерства, участие в фестивале, активная творческая деятельность.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69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Конкурсы и мероприятия – 2 часа.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Творческий конкурс «Юный вожатый», открытое мероприятие.</w:t>
            </w:r>
          </w:p>
        </w:tc>
      </w:tr>
      <w:tr w:rsidR="00BB1AEA" w:rsidRPr="0010349E" w:rsidTr="00BB1AEA"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10349E" w:rsidP="00BB1AEA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Итоговое занятие,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промежуточня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аттестация </w:t>
            </w:r>
            <w:r w:rsidR="00BB1AEA"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- 1 час.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7"/>
                <w:szCs w:val="27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Подведение итогов работы. Тестирование. Анкетирование</w:t>
            </w:r>
          </w:p>
        </w:tc>
      </w:tr>
    </w:tbl>
    <w:p w:rsidR="00BB1AEA" w:rsidRPr="00BB1AEA" w:rsidRDefault="00BB1AEA" w:rsidP="004D0B6D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14"/>
          <w:szCs w:val="14"/>
          <w:lang w:val="ru-RU" w:eastAsia="ru-RU" w:bidi="ar-SA"/>
        </w:rPr>
        <w:t> 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 Календарно –</w:t>
      </w:r>
      <w:r w:rsidR="004D0B6D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 xml:space="preserve"> тематическое  планирование 10 </w:t>
      </w: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 xml:space="preserve"> класс</w:t>
      </w:r>
    </w:p>
    <w:p w:rsidR="00BB1AEA" w:rsidRPr="00BB1AEA" w:rsidRDefault="00BB1AEA" w:rsidP="00BB1AE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                               (34 часа)</w:t>
      </w:r>
    </w:p>
    <w:p w:rsidR="00BB1AEA" w:rsidRPr="00BB1AEA" w:rsidRDefault="00BB1AEA" w:rsidP="00BB1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 w:val="0"/>
          <w:iCs w:val="0"/>
          <w:color w:val="181818"/>
          <w:sz w:val="21"/>
          <w:szCs w:val="21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  <w:t> </w:t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83"/>
        <w:gridCol w:w="2063"/>
        <w:gridCol w:w="784"/>
        <w:gridCol w:w="2243"/>
        <w:gridCol w:w="1056"/>
        <w:gridCol w:w="833"/>
        <w:gridCol w:w="1487"/>
      </w:tblGrid>
      <w:tr w:rsidR="00BB1AEA" w:rsidRPr="00BB1AEA" w:rsidTr="00BB1AEA">
        <w:trPr>
          <w:jc w:val="center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№</w:t>
            </w:r>
          </w:p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№</w:t>
            </w:r>
          </w:p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Темы</w:t>
            </w:r>
          </w:p>
        </w:tc>
        <w:tc>
          <w:tcPr>
            <w:tcW w:w="20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Темы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Кол-во</w:t>
            </w:r>
          </w:p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часов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Характеристика основных видов деятельности учащихся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14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 w:rsidR="00BB1AEA" w:rsidRPr="00BB1AEA" w:rsidTr="00BB1AEA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 плану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4"/>
                <w:lang w:val="ru-RU" w:eastAsia="ru-RU" w:bidi="ar-SA"/>
              </w:rPr>
              <w:t>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Вводное занятие. Нормативно-правовая основа деятельности старшего вожатого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деятельностью и режимом работы кружка. Нормативно-правовая база.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04.09.15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  Секреты делопроизводства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документацией вожатого.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11.09.15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3.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Планирование работы вожатого.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методикой планирования (разработка планов)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18.09.15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Планирование работы вожатого.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перспективным, календарным, ежедневным планом подготовки конкретного дела.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69BC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5.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методикой коллективно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softHyphen/>
              <w:t xml:space="preserve"> 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-т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ворческой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Знакомство с  видами КТД: 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спортивные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трудовые, интеллектуальные, 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творческие.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Методика </w:t>
            </w:r>
            <w:proofErr w:type="spell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коллективно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softHyphen/>
              <w:t>творческой</w:t>
            </w:r>
            <w:proofErr w:type="spell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деятельности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Создание банка КТД.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69BC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7.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Разработка коллективно-творческого дела.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Самостоятельный выбор КТД 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обучающимися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совместная разработка  с педагогом.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8.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Защита коллективно-творческого дела.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Представление КТД, защита по группам, анализ ошибок.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9.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Детское и молодежное общественное движение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детскими и молодежными общественными организациями России и Европы</w:t>
            </w:r>
            <w:r w:rsidRPr="00BB1AE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10.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Детское и молодежное общественное движение (представление субкультур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Представление, защита культуры на выбор.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val="ru-RU" w:eastAsia="ru-RU" w:bidi="ar-SA"/>
              </w:rPr>
              <w:t>11.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val="ru-RU" w:eastAsia="ru-RU" w:bidi="ar-SA"/>
              </w:rPr>
              <w:t>11.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Детское и молодежное общественное движение (субкультуры города)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Совместный анализ деятельности молодежных объединений города.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Общение. Искусство публичных выступлений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виды общения. Культура речи. Ораторское искусство.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val="ru-RU" w:eastAsia="ru-RU" w:bidi="ar-SA"/>
              </w:rPr>
              <w:t>13.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Общение. Искусство публичных выступлений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виды общения. Культура речи. Ораторское искусство.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14.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Игровые технологии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со спецификой  игровых технологий, применяемых в работе с детьми разного возраста.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val="ru-RU" w:eastAsia="ru-RU" w:bidi="ar-SA"/>
              </w:rPr>
              <w:t>15.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szCs w:val="18"/>
                <w:lang w:val="ru-RU" w:eastAsia="ru-RU" w:bidi="ar-SA"/>
              </w:rPr>
              <w:t>15.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Праздники и массовые мероприятия в лицее.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Совместная разработка сценарного плана для проведения мероприятия. Назначение 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ответственных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lastRenderedPageBreak/>
              <w:t>16.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16.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Праздники и массовые мероприятия в лицее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Проведение мероприятия, анализ проведенного </w:t>
            </w:r>
            <w:proofErr w:type="spell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мерприятия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17.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Особенности возрастного развития детей.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основными возрастными характеристиками.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18.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18.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Всё о детском коллективе.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алгоритм формирования коллектива.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19.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Все о детском коллективе.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Выявление особенностей  работы с разновозрастным коллективом.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20.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20.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Лидерство. Работа с детским активом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типологией лидерства.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Лидерство. Работа с детским активом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Диагностические способы выявления лидерства в детском коллективе.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22.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22.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Толерантность и разрешение конфликтов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с оставляющими толерантного поведения.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Милосердие. Принятие. Терпимость.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23.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78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Толерантность и разрешение конфликтов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Проигрывание ситуаций, разрешение конфликтов. Правила поведения в споре. Избегание конфликтных ситуаций.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trHeight w:val="1541"/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24.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24.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Оформительский практикум.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Знакомство эстетикой оформления, зала, стенгазеты, объявления, отрядного уголка.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25.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25.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78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Оформительский практикум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Знакомство эстетикой оформления, зала, стенгазеты, объявления, 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отрядного уголка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lastRenderedPageBreak/>
              <w:t>26.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26.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Аналитическая деятельность старшего вожатого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Различные виды анализа работы, направлений деятельности.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27.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27.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ind w:left="1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Аналитическая деятельность старшего вожатого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Анализ 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своей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28.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28.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Школа интересных каникул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Совместная деятельность и разработка программы летнего отдыха детей  ЛДП.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29.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29.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Школа интересных каникул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Совместная деятельность и разработка программы летнего отдыха детей  ЛДП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30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7"/>
                <w:lang w:val="ru-RU" w:eastAsia="ru-RU" w:bidi="ar-SA"/>
              </w:rPr>
              <w:t>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30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7"/>
                <w:lang w:val="ru-RU" w:eastAsia="ru-RU" w:bidi="ar-SA"/>
              </w:rPr>
              <w:t>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Творческий конкурс «Юный вожатый»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Выявление творческих, талантливых молодых людей, получение удостоверений.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31.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8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8"/>
                <w:lang w:val="ru-RU" w:eastAsia="ru-RU" w:bidi="ar-SA"/>
              </w:rPr>
              <w:t>31.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Участие в мероприятиях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Помощь в проведении и оформлении праздника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69BC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32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7"/>
                <w:lang w:val="ru-RU" w:eastAsia="ru-RU" w:bidi="ar-SA"/>
              </w:rPr>
              <w:t>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32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7"/>
                <w:lang w:val="ru-RU" w:eastAsia="ru-RU" w:bidi="ar-SA"/>
              </w:rPr>
              <w:t>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Участие в мероприятиях, творческие встречи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Мастер </w:t>
            </w:r>
            <w:proofErr w:type="gramStart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–к</w:t>
            </w:r>
            <w:proofErr w:type="gramEnd"/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ласс в летнем лагере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BB1AEA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33.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33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7"/>
                <w:lang w:val="ru-RU" w:eastAsia="ru-RU" w:bidi="ar-SA"/>
              </w:rPr>
              <w:t>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Открытое мероприятие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Проведение праздника «Золотой Росток»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B1AEA" w:rsidRPr="0010349E" w:rsidTr="00BB1AEA">
        <w:trPr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34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7"/>
                <w:lang w:val="ru-RU" w:eastAsia="ru-RU" w:bidi="ar-SA"/>
              </w:rPr>
              <w:t>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170" w:lineRule="atLeast"/>
              <w:ind w:right="120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6"/>
                <w:lang w:val="ru-RU" w:eastAsia="ru-RU" w:bidi="ar-SA"/>
              </w:rPr>
              <w:t>34</w:t>
            </w: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17"/>
                <w:lang w:val="ru-RU" w:eastAsia="ru-RU" w:bidi="ar-SA"/>
              </w:rPr>
              <w:t>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EA" w:rsidRPr="00BB1AEA" w:rsidRDefault="00BB1AEA" w:rsidP="00BB1AEA">
            <w:pPr>
              <w:spacing w:after="0" w:line="230" w:lineRule="atLeas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Итоговое занятие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Подведение итогов деятельности «Школы вожатых»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EA" w:rsidRPr="00BB1AEA" w:rsidRDefault="00BB1AEA" w:rsidP="00BB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BB1AE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BB1AEA" w:rsidRPr="00BB1AEA" w:rsidRDefault="00BB1AEA" w:rsidP="00BB1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BB1AEA" w:rsidRPr="00BB1AEA" w:rsidRDefault="00BB1AEA" w:rsidP="004D0B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BB1AEA" w:rsidRPr="00BB1AEA" w:rsidRDefault="00BB1AEA" w:rsidP="004D0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4"/>
          <w:szCs w:val="24"/>
          <w:lang w:val="ru-RU" w:eastAsia="ru-RU" w:bidi="ar-SA"/>
        </w:rPr>
      </w:pPr>
      <w:r w:rsidRPr="00BB1AE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03355E" w:rsidRPr="004D0B6D" w:rsidRDefault="0003355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Чурилова Наталья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14.04.2022 по 14.04.2023</w:t>
            </w:r>
          </w:p>
        </w:tc>
      </w:tr>
    </w:tbl>
    <w:sectPr xmlns:w="http://schemas.openxmlformats.org/wordprocessingml/2006/main" w:rsidR="0003355E" w:rsidRPr="004D0B6D" w:rsidSect="00BB1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182">
    <w:multiLevelType w:val="hybridMultilevel"/>
    <w:lvl w:ilvl="0" w:tplc="80404818">
      <w:start w:val="1"/>
      <w:numFmt w:val="decimal"/>
      <w:lvlText w:val="%1."/>
      <w:lvlJc w:val="left"/>
      <w:pPr>
        <w:ind w:left="720" w:hanging="360"/>
      </w:pPr>
    </w:lvl>
    <w:lvl w:ilvl="1" w:tplc="80404818" w:tentative="1">
      <w:start w:val="1"/>
      <w:numFmt w:val="lowerLetter"/>
      <w:lvlText w:val="%2."/>
      <w:lvlJc w:val="left"/>
      <w:pPr>
        <w:ind w:left="1440" w:hanging="360"/>
      </w:pPr>
    </w:lvl>
    <w:lvl w:ilvl="2" w:tplc="80404818" w:tentative="1">
      <w:start w:val="1"/>
      <w:numFmt w:val="lowerRoman"/>
      <w:lvlText w:val="%3."/>
      <w:lvlJc w:val="right"/>
      <w:pPr>
        <w:ind w:left="2160" w:hanging="180"/>
      </w:pPr>
    </w:lvl>
    <w:lvl w:ilvl="3" w:tplc="80404818" w:tentative="1">
      <w:start w:val="1"/>
      <w:numFmt w:val="decimal"/>
      <w:lvlText w:val="%4."/>
      <w:lvlJc w:val="left"/>
      <w:pPr>
        <w:ind w:left="2880" w:hanging="360"/>
      </w:pPr>
    </w:lvl>
    <w:lvl w:ilvl="4" w:tplc="80404818" w:tentative="1">
      <w:start w:val="1"/>
      <w:numFmt w:val="lowerLetter"/>
      <w:lvlText w:val="%5."/>
      <w:lvlJc w:val="left"/>
      <w:pPr>
        <w:ind w:left="3600" w:hanging="360"/>
      </w:pPr>
    </w:lvl>
    <w:lvl w:ilvl="5" w:tplc="80404818" w:tentative="1">
      <w:start w:val="1"/>
      <w:numFmt w:val="lowerRoman"/>
      <w:lvlText w:val="%6."/>
      <w:lvlJc w:val="right"/>
      <w:pPr>
        <w:ind w:left="4320" w:hanging="180"/>
      </w:pPr>
    </w:lvl>
    <w:lvl w:ilvl="6" w:tplc="80404818" w:tentative="1">
      <w:start w:val="1"/>
      <w:numFmt w:val="decimal"/>
      <w:lvlText w:val="%7."/>
      <w:lvlJc w:val="left"/>
      <w:pPr>
        <w:ind w:left="5040" w:hanging="360"/>
      </w:pPr>
    </w:lvl>
    <w:lvl w:ilvl="7" w:tplc="80404818" w:tentative="1">
      <w:start w:val="1"/>
      <w:numFmt w:val="lowerLetter"/>
      <w:lvlText w:val="%8."/>
      <w:lvlJc w:val="left"/>
      <w:pPr>
        <w:ind w:left="5760" w:hanging="360"/>
      </w:pPr>
    </w:lvl>
    <w:lvl w:ilvl="8" w:tplc="80404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81">
    <w:multiLevelType w:val="hybridMultilevel"/>
    <w:lvl w:ilvl="0" w:tplc="1488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181">
    <w:abstractNumId w:val="14181"/>
  </w:num>
  <w:num w:numId="14182">
    <w:abstractNumId w:val="141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B1AEA"/>
    <w:rsid w:val="0003355E"/>
    <w:rsid w:val="0010349E"/>
    <w:rsid w:val="00270025"/>
    <w:rsid w:val="003F07C4"/>
    <w:rsid w:val="00401E0F"/>
    <w:rsid w:val="004D0B6D"/>
    <w:rsid w:val="005D0270"/>
    <w:rsid w:val="006B6959"/>
    <w:rsid w:val="006C6031"/>
    <w:rsid w:val="00B152CE"/>
    <w:rsid w:val="00BB1AEA"/>
    <w:rsid w:val="00BB69BC"/>
    <w:rsid w:val="00F12113"/>
    <w:rsid w:val="00F8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A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5EA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A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85E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EA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E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85E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85E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5EA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5EA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5EA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85EA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5EA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85EA7"/>
    <w:rPr>
      <w:b/>
      <w:bCs/>
      <w:spacing w:val="0"/>
    </w:rPr>
  </w:style>
  <w:style w:type="character" w:styleId="a9">
    <w:name w:val="Emphasis"/>
    <w:uiPriority w:val="20"/>
    <w:qFormat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85E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5E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5EA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85EA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5E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85E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85E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85E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85EA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85EA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85E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5EA7"/>
    <w:pPr>
      <w:outlineLvl w:val="9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27377346" Type="http://schemas.openxmlformats.org/officeDocument/2006/relationships/numbering" Target="numbering.xml"/><Relationship Id="rId702244746" Type="http://schemas.openxmlformats.org/officeDocument/2006/relationships/footnotes" Target="footnotes.xml"/><Relationship Id="rId560643119" Type="http://schemas.openxmlformats.org/officeDocument/2006/relationships/endnotes" Target="endnotes.xml"/><Relationship Id="rId769161454" Type="http://schemas.openxmlformats.org/officeDocument/2006/relationships/comments" Target="comments.xml"/><Relationship Id="rId836220593" Type="http://schemas.microsoft.com/office/2011/relationships/commentsExtended" Target="commentsExtended.xml"/><Relationship Id="rId8857165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DEQ7KkkA+CrGYM6h9O4UMSZ8BOk=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</SignatureValue>
  <KeyInfo>
    <X509Data>
      <X509Certificate>MIIF2TCCA8ECFGmuXN4bNSDagNvjEsKHZo/19nwnMA0GCSqGSIb3DQEBCwUAMIGQ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27377346"/>
            <mdssi:RelationshipReference SourceId="rId702244746"/>
            <mdssi:RelationshipReference SourceId="rId560643119"/>
            <mdssi:RelationshipReference SourceId="rId769161454"/>
            <mdssi:RelationshipReference SourceId="rId836220593"/>
            <mdssi:RelationshipReference SourceId="rId885716597"/>
          </Transform>
          <Transform Algorithm="http://www.w3.org/TR/2001/REC-xml-c14n-20010315"/>
        </Transforms>
        <DigestMethod Algorithm="http://www.w3.org/2000/09/xmldsig#sha1"/>
        <DigestValue>lellS7l0DY+FOqSWIvhfaeM3Kck=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QmcvrKHv4fZB2XUPilLHM8PxCxk=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oKkS6pwn9gLx7z0flgoetlwSTrA=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LqB3Uujw4zwKBmQKptTt4VE/vwU=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PQAW9o4pz4Qee4f3aKK5Z1UM/pM=</DigestValue>
      </Reference>
      <Reference URI="/word/styles.xml?ContentType=application/vnd.openxmlformats-officedocument.wordprocessingml.styles+xml">
        <DigestMethod Algorithm="http://www.w3.org/2000/09/xmldsig#sha1"/>
        <DigestValue>DIEpJhBrMq4Dg37oNFNcs1WLhnM=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0NoGWIgLAdu7dpg4T1YgtKWWjYg=</DigestValue>
      </Reference>
    </Manifest>
    <SignatureProperties>
      <SignatureProperty Id="idSignatureTime" Target="#idPackageSignature">
        <mdssi:SignatureTime>
          <mdssi:Format>YYYY-MM-DDThh:mm:ssTZD</mdssi:Format>
          <mdssi:Value>2023-02-06T10:28:45Z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Администротор</dc:creator>
  <cp:lastModifiedBy>admin</cp:lastModifiedBy>
  <cp:revision>2</cp:revision>
  <dcterms:created xsi:type="dcterms:W3CDTF">2022-10-28T07:55:00Z</dcterms:created>
  <dcterms:modified xsi:type="dcterms:W3CDTF">2022-10-28T07:55:00Z</dcterms:modified>
</cp:coreProperties>
</file>